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E2FC" w14:textId="77777777" w:rsidR="00112F14" w:rsidRDefault="00112F14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DA1D4FD" w14:textId="77777777" w:rsidR="00112F14" w:rsidRDefault="00112F14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F98FFE2" w14:textId="0F3CC9F6" w:rsidR="00A20DFD" w:rsidRPr="0014529B" w:rsidRDefault="0014529B" w:rsidP="00C1013C">
      <w:pPr>
        <w:spacing w:line="360" w:lineRule="auto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ΔΕΛΤΙΟ ΤΥΠΟΥ</w:t>
      </w:r>
    </w:p>
    <w:p w14:paraId="6C2FDE52" w14:textId="77777777"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643486BF" w14:textId="53024DAB" w:rsidR="0036029F" w:rsidRPr="0036029F" w:rsidRDefault="0036029F" w:rsidP="0036029F">
      <w:pPr>
        <w:ind w:left="360"/>
        <w:jc w:val="both"/>
        <w:outlineLvl w:val="0"/>
        <w:rPr>
          <w:rFonts w:eastAsia="Arial Unicode MS" w:cs="Arial"/>
          <w:sz w:val="22"/>
          <w:szCs w:val="22"/>
          <w:lang w:val="el-GR"/>
        </w:rPr>
      </w:pPr>
      <w:r w:rsidRPr="0036029F">
        <w:rPr>
          <w:rFonts w:eastAsia="Arial Unicode MS" w:cs="Arial"/>
          <w:sz w:val="22"/>
          <w:szCs w:val="22"/>
          <w:lang w:val="el-GR"/>
        </w:rPr>
        <w:t xml:space="preserve">Το Υπουργείο Ενέργειας, Εμπορίου και Βιομηχανίας ανακοινώνει τα πιο κάτω </w:t>
      </w:r>
      <w:r w:rsidR="000566D2">
        <w:rPr>
          <w:rFonts w:eastAsia="Arial Unicode MS" w:cs="Arial"/>
          <w:sz w:val="22"/>
          <w:szCs w:val="22"/>
          <w:lang w:val="el-GR"/>
        </w:rPr>
        <w:t xml:space="preserve">επιτόκια  </w:t>
      </w:r>
      <w:r w:rsidR="00824BA3">
        <w:rPr>
          <w:rFonts w:eastAsia="Arial Unicode MS" w:cs="Arial"/>
          <w:sz w:val="22"/>
          <w:szCs w:val="22"/>
          <w:lang w:val="el-GR"/>
        </w:rPr>
        <w:t xml:space="preserve">για την περίοδο </w:t>
      </w:r>
      <w:r w:rsidR="000566D2">
        <w:rPr>
          <w:rFonts w:eastAsia="Arial Unicode MS" w:cs="Arial"/>
          <w:sz w:val="22"/>
          <w:szCs w:val="22"/>
          <w:lang w:val="el-GR"/>
        </w:rPr>
        <w:t>από</w:t>
      </w:r>
      <w:r w:rsidR="00205ADE">
        <w:rPr>
          <w:rFonts w:eastAsia="Arial Unicode MS" w:cs="Arial"/>
          <w:sz w:val="22"/>
          <w:szCs w:val="22"/>
          <w:lang w:val="el-GR"/>
        </w:rPr>
        <w:t xml:space="preserve"> </w:t>
      </w:r>
      <w:r w:rsidR="003A3BF0" w:rsidRPr="003A3BF0">
        <w:rPr>
          <w:rFonts w:eastAsia="Arial Unicode MS" w:cs="Arial"/>
          <w:sz w:val="22"/>
          <w:szCs w:val="22"/>
          <w:lang w:val="el-GR"/>
        </w:rPr>
        <w:t>1</w:t>
      </w:r>
      <w:r w:rsidR="00205ADE" w:rsidRPr="00205ADE">
        <w:rPr>
          <w:rFonts w:eastAsia="Arial Unicode MS" w:cs="Arial"/>
          <w:sz w:val="22"/>
          <w:szCs w:val="22"/>
          <w:vertAlign w:val="superscript"/>
          <w:lang w:val="el-GR"/>
        </w:rPr>
        <w:t>η</w:t>
      </w:r>
      <w:r w:rsidR="00205ADE">
        <w:rPr>
          <w:rFonts w:eastAsia="Arial Unicode MS" w:cs="Arial"/>
          <w:sz w:val="22"/>
          <w:szCs w:val="22"/>
          <w:lang w:val="el-GR"/>
        </w:rPr>
        <w:t xml:space="preserve"> </w:t>
      </w:r>
      <w:r w:rsidR="003A3BF0">
        <w:rPr>
          <w:rFonts w:eastAsia="Arial Unicode MS" w:cs="Arial"/>
          <w:sz w:val="22"/>
          <w:szCs w:val="22"/>
          <w:lang w:val="el-GR"/>
        </w:rPr>
        <w:t>Ι</w:t>
      </w:r>
      <w:r w:rsidR="008610CF">
        <w:rPr>
          <w:rFonts w:eastAsia="Arial Unicode MS" w:cs="Arial"/>
          <w:sz w:val="22"/>
          <w:szCs w:val="22"/>
          <w:lang w:val="el-GR"/>
        </w:rPr>
        <w:t>ουλίου</w:t>
      </w:r>
      <w:r w:rsidR="00205ADE">
        <w:rPr>
          <w:rFonts w:eastAsia="Arial Unicode MS" w:cs="Arial"/>
          <w:sz w:val="22"/>
          <w:szCs w:val="22"/>
          <w:lang w:val="el-GR"/>
        </w:rPr>
        <w:t xml:space="preserve"> 202</w:t>
      </w:r>
      <w:r w:rsidR="003A3BF0">
        <w:rPr>
          <w:rFonts w:eastAsia="Arial Unicode MS" w:cs="Arial"/>
          <w:sz w:val="22"/>
          <w:szCs w:val="22"/>
          <w:lang w:val="el-GR"/>
        </w:rPr>
        <w:t>5</w:t>
      </w:r>
      <w:r w:rsidR="000566D2">
        <w:rPr>
          <w:rFonts w:eastAsia="Arial Unicode MS" w:cs="Arial"/>
          <w:sz w:val="22"/>
          <w:szCs w:val="22"/>
          <w:lang w:val="el-GR"/>
        </w:rPr>
        <w:t xml:space="preserve"> </w:t>
      </w:r>
      <w:r w:rsidR="003B003E">
        <w:rPr>
          <w:rFonts w:eastAsia="Arial Unicode MS" w:cs="Arial"/>
          <w:sz w:val="22"/>
          <w:szCs w:val="22"/>
          <w:lang w:val="el-GR"/>
        </w:rPr>
        <w:t>μέχρι 3</w:t>
      </w:r>
      <w:r w:rsidR="008610CF">
        <w:rPr>
          <w:rFonts w:eastAsia="Arial Unicode MS" w:cs="Arial"/>
          <w:sz w:val="22"/>
          <w:szCs w:val="22"/>
          <w:lang w:val="el-GR"/>
        </w:rPr>
        <w:t>1 Δεκεμβρίου</w:t>
      </w:r>
      <w:r w:rsidR="003B003E">
        <w:rPr>
          <w:rFonts w:eastAsia="Arial Unicode MS" w:cs="Arial"/>
          <w:sz w:val="22"/>
          <w:szCs w:val="22"/>
          <w:lang w:val="el-GR"/>
        </w:rPr>
        <w:t xml:space="preserve"> 202</w:t>
      </w:r>
      <w:r w:rsidR="003A3BF0">
        <w:rPr>
          <w:rFonts w:eastAsia="Arial Unicode MS" w:cs="Arial"/>
          <w:sz w:val="22"/>
          <w:szCs w:val="22"/>
          <w:lang w:val="el-GR"/>
        </w:rPr>
        <w:t>5</w:t>
      </w:r>
      <w:r w:rsidRPr="0036029F">
        <w:rPr>
          <w:rFonts w:eastAsia="Arial Unicode MS" w:cs="Arial"/>
          <w:sz w:val="22"/>
          <w:szCs w:val="22"/>
          <w:lang w:val="el-GR"/>
        </w:rPr>
        <w:t>, ως αυτά ορίζονται στον Νόμο 123/(Ι) του 2012 με τίτλο «</w:t>
      </w:r>
      <w:r w:rsidR="00824BA3" w:rsidRPr="00824BA3">
        <w:rPr>
          <w:rFonts w:eastAsia="Arial Unicode MS" w:cs="Arial"/>
          <w:sz w:val="22"/>
          <w:szCs w:val="22"/>
          <w:lang w:val="el-GR"/>
        </w:rPr>
        <w:t>Ο περί της Καταπολέμησης των Καθυστερήσεων Πληρωμών στις Εμπορικές Συναλλαγές</w:t>
      </w:r>
      <w:r w:rsidRPr="0036029F">
        <w:rPr>
          <w:rFonts w:eastAsia="Arial Unicode MS" w:cs="Arial"/>
          <w:sz w:val="22"/>
          <w:szCs w:val="22"/>
          <w:lang w:val="el-GR"/>
        </w:rPr>
        <w:t>».</w:t>
      </w:r>
    </w:p>
    <w:p w14:paraId="4E223862" w14:textId="77777777" w:rsidR="0036029F" w:rsidRPr="0036029F" w:rsidRDefault="0036029F" w:rsidP="0036029F">
      <w:pPr>
        <w:ind w:left="360"/>
        <w:jc w:val="both"/>
        <w:outlineLvl w:val="0"/>
        <w:rPr>
          <w:rFonts w:eastAsia="Arial Unicode MS" w:cs="Arial"/>
          <w:sz w:val="22"/>
          <w:szCs w:val="22"/>
          <w:lang w:val="el-GR"/>
        </w:rPr>
      </w:pPr>
    </w:p>
    <w:p w14:paraId="11D9F021" w14:textId="77777777" w:rsidR="0036029F" w:rsidRPr="0036029F" w:rsidRDefault="0036029F" w:rsidP="0036029F">
      <w:pPr>
        <w:jc w:val="both"/>
        <w:outlineLvl w:val="0"/>
        <w:rPr>
          <w:rFonts w:eastAsia="Arial Unicode MS" w:cs="Arial"/>
          <w:sz w:val="22"/>
          <w:szCs w:val="22"/>
          <w:lang w:val="el-GR"/>
        </w:rPr>
      </w:pPr>
    </w:p>
    <w:p w14:paraId="70DDE45F" w14:textId="00FFB696" w:rsidR="0036029F" w:rsidRPr="0036029F" w:rsidRDefault="0036029F" w:rsidP="0036029F">
      <w:pPr>
        <w:ind w:left="360"/>
        <w:jc w:val="both"/>
        <w:outlineLvl w:val="0"/>
        <w:rPr>
          <w:rFonts w:eastAsia="Arial Unicode MS" w:cs="Arial"/>
          <w:sz w:val="22"/>
          <w:szCs w:val="22"/>
          <w:lang w:val="el-GR"/>
        </w:rPr>
      </w:pPr>
      <w:r w:rsidRPr="0036029F">
        <w:rPr>
          <w:rFonts w:eastAsia="Arial Unicode MS" w:cs="Arial"/>
          <w:b/>
          <w:sz w:val="22"/>
          <w:szCs w:val="22"/>
          <w:lang w:val="el-GR"/>
        </w:rPr>
        <w:t>Επιτόκιο Αναφοράς:</w:t>
      </w:r>
      <w:r w:rsidRPr="0036029F">
        <w:rPr>
          <w:rFonts w:eastAsia="Arial Unicode MS" w:cs="Arial"/>
          <w:sz w:val="22"/>
          <w:szCs w:val="22"/>
          <w:lang w:val="el-GR"/>
        </w:rPr>
        <w:t xml:space="preserve"> </w:t>
      </w:r>
      <w:r w:rsidR="008610CF">
        <w:rPr>
          <w:rFonts w:eastAsia="Arial Unicode MS" w:cs="Arial"/>
          <w:sz w:val="22"/>
          <w:szCs w:val="22"/>
          <w:lang w:val="el-GR"/>
        </w:rPr>
        <w:t>2</w:t>
      </w:r>
      <w:r w:rsidRPr="00365330">
        <w:rPr>
          <w:rFonts w:eastAsia="Arial Unicode MS" w:cs="Arial"/>
          <w:sz w:val="22"/>
          <w:szCs w:val="22"/>
          <w:lang w:val="el-GR"/>
        </w:rPr>
        <w:t>,</w:t>
      </w:r>
      <w:r w:rsidR="003A3BF0">
        <w:rPr>
          <w:rFonts w:eastAsia="Arial Unicode MS" w:cs="Arial"/>
          <w:sz w:val="22"/>
          <w:szCs w:val="22"/>
          <w:lang w:val="el-GR"/>
        </w:rPr>
        <w:t>1</w:t>
      </w:r>
      <w:r w:rsidR="00E81285" w:rsidRPr="00365330">
        <w:rPr>
          <w:rFonts w:eastAsia="Arial Unicode MS" w:cs="Arial"/>
          <w:sz w:val="22"/>
          <w:szCs w:val="22"/>
          <w:lang w:val="el-GR"/>
        </w:rPr>
        <w:t>5</w:t>
      </w:r>
      <w:r w:rsidRPr="00365330">
        <w:rPr>
          <w:rFonts w:eastAsia="Arial Unicode MS" w:cs="Arial"/>
          <w:sz w:val="22"/>
          <w:szCs w:val="22"/>
          <w:lang w:val="el-GR"/>
        </w:rPr>
        <w:t>%</w:t>
      </w:r>
      <w:r w:rsidRPr="0036029F">
        <w:rPr>
          <w:rFonts w:eastAsia="Arial Unicode MS" w:cs="Arial"/>
          <w:sz w:val="22"/>
          <w:szCs w:val="22"/>
          <w:lang w:val="el-GR"/>
        </w:rPr>
        <w:t xml:space="preserve"> (Επιτόκιο Πράξεων Κύριας </w:t>
      </w:r>
      <w:proofErr w:type="spellStart"/>
      <w:r w:rsidRPr="0036029F">
        <w:rPr>
          <w:rFonts w:eastAsia="Arial Unicode MS" w:cs="Arial"/>
          <w:sz w:val="22"/>
          <w:szCs w:val="22"/>
          <w:lang w:val="el-GR"/>
        </w:rPr>
        <w:t>Αναχρηματοδότησης</w:t>
      </w:r>
      <w:proofErr w:type="spellEnd"/>
      <w:r w:rsidRPr="0036029F">
        <w:rPr>
          <w:rFonts w:eastAsia="Arial Unicode MS" w:cs="Arial"/>
          <w:sz w:val="22"/>
          <w:szCs w:val="22"/>
          <w:lang w:val="el-GR"/>
        </w:rPr>
        <w:t xml:space="preserve"> (ΠΚΑ) όπως αυτό δημοσιεύεται στην ιστοσελίδα της </w:t>
      </w:r>
      <w:hyperlink r:id="rId7" w:history="1">
        <w:r w:rsidRPr="0036029F">
          <w:rPr>
            <w:rFonts w:eastAsia="Arial Unicode MS" w:cs="Arial"/>
            <w:color w:val="0000FF"/>
            <w:sz w:val="22"/>
            <w:szCs w:val="22"/>
            <w:u w:val="single"/>
            <w:lang w:val="el-GR"/>
          </w:rPr>
          <w:t>Ευρωπαϊκής Κεντρικής Τράπεζας</w:t>
        </w:r>
      </w:hyperlink>
      <w:r w:rsidRPr="0036029F">
        <w:rPr>
          <w:rFonts w:eastAsia="Arial Unicode MS" w:cs="Arial"/>
          <w:sz w:val="22"/>
          <w:szCs w:val="22"/>
          <w:lang w:val="el-GR"/>
        </w:rPr>
        <w:t xml:space="preserve"> .</w:t>
      </w:r>
    </w:p>
    <w:p w14:paraId="0B8F0E2C" w14:textId="77777777" w:rsidR="0036029F" w:rsidRPr="0036029F" w:rsidRDefault="0036029F" w:rsidP="0036029F">
      <w:pPr>
        <w:ind w:left="360"/>
        <w:jc w:val="center"/>
        <w:outlineLvl w:val="0"/>
        <w:rPr>
          <w:rFonts w:eastAsia="Arial Unicode MS" w:cs="Arial"/>
          <w:i/>
          <w:sz w:val="22"/>
          <w:szCs w:val="22"/>
          <w:lang w:val="el-GR"/>
        </w:rPr>
      </w:pPr>
      <w:r w:rsidRPr="0036029F">
        <w:rPr>
          <w:rFonts w:eastAsia="Arial Unicode MS" w:cs="Arial"/>
          <w:i/>
          <w:sz w:val="22"/>
          <w:szCs w:val="22"/>
          <w:lang w:val="el-GR"/>
        </w:rPr>
        <w:t xml:space="preserve"> </w:t>
      </w:r>
    </w:p>
    <w:p w14:paraId="0A1F52A1" w14:textId="0B7D9E43" w:rsidR="0036029F" w:rsidRPr="0036029F" w:rsidRDefault="0036029F" w:rsidP="0036029F">
      <w:pPr>
        <w:ind w:left="360"/>
        <w:jc w:val="both"/>
        <w:outlineLvl w:val="0"/>
        <w:rPr>
          <w:rFonts w:eastAsia="Arial Unicode MS" w:cs="Arial"/>
          <w:sz w:val="22"/>
          <w:szCs w:val="22"/>
          <w:lang w:val="el-GR"/>
        </w:rPr>
      </w:pPr>
      <w:r w:rsidRPr="0036029F">
        <w:rPr>
          <w:rFonts w:eastAsia="Arial Unicode MS" w:cs="Arial"/>
          <w:sz w:val="22"/>
          <w:szCs w:val="22"/>
          <w:lang w:val="el-GR"/>
        </w:rPr>
        <w:t>Επιτόκιο για τον υπολογισμό του νόμιμου</w:t>
      </w:r>
      <w:r w:rsidRPr="0036029F">
        <w:rPr>
          <w:rFonts w:eastAsia="Arial Unicode MS" w:cs="Arial"/>
          <w:b/>
          <w:sz w:val="22"/>
          <w:szCs w:val="22"/>
          <w:lang w:val="el-GR"/>
        </w:rPr>
        <w:t xml:space="preserve"> Τόκου Υπερημερίας: </w:t>
      </w:r>
      <w:r w:rsidR="0016044C" w:rsidRPr="00365330">
        <w:rPr>
          <w:rFonts w:eastAsia="Arial Unicode MS" w:cs="Arial"/>
          <w:sz w:val="22"/>
          <w:szCs w:val="22"/>
          <w:lang w:val="el-GR"/>
        </w:rPr>
        <w:t>1</w:t>
      </w:r>
      <w:r w:rsidR="008610CF">
        <w:rPr>
          <w:rFonts w:eastAsia="Arial Unicode MS" w:cs="Arial"/>
          <w:sz w:val="22"/>
          <w:szCs w:val="22"/>
          <w:lang w:val="el-GR"/>
        </w:rPr>
        <w:t>0</w:t>
      </w:r>
      <w:r w:rsidR="0016044C" w:rsidRPr="00365330">
        <w:rPr>
          <w:rFonts w:eastAsia="Arial Unicode MS" w:cs="Arial"/>
          <w:sz w:val="22"/>
          <w:szCs w:val="22"/>
          <w:lang w:val="el-GR"/>
        </w:rPr>
        <w:t>,</w:t>
      </w:r>
      <w:r w:rsidR="003A3BF0">
        <w:rPr>
          <w:rFonts w:eastAsia="Arial Unicode MS" w:cs="Arial"/>
          <w:sz w:val="22"/>
          <w:szCs w:val="22"/>
          <w:lang w:val="el-GR"/>
        </w:rPr>
        <w:t>1</w:t>
      </w:r>
      <w:r w:rsidR="00E81285" w:rsidRPr="00365330">
        <w:rPr>
          <w:rFonts w:eastAsia="Arial Unicode MS" w:cs="Arial"/>
          <w:sz w:val="22"/>
          <w:szCs w:val="22"/>
          <w:lang w:val="el-GR"/>
        </w:rPr>
        <w:t>5</w:t>
      </w:r>
      <w:r w:rsidR="0016044C" w:rsidRPr="00365330">
        <w:rPr>
          <w:rFonts w:eastAsia="Arial Unicode MS" w:cs="Arial"/>
          <w:sz w:val="22"/>
          <w:szCs w:val="22"/>
          <w:lang w:val="el-GR"/>
        </w:rPr>
        <w:t>%</w:t>
      </w:r>
      <w:r w:rsidRPr="0036029F">
        <w:rPr>
          <w:rFonts w:eastAsia="Arial Unicode MS" w:cs="Arial"/>
          <w:b/>
          <w:sz w:val="22"/>
          <w:szCs w:val="22"/>
          <w:lang w:val="el-GR"/>
        </w:rPr>
        <w:t xml:space="preserve"> </w:t>
      </w:r>
      <w:r w:rsidRPr="0036029F">
        <w:rPr>
          <w:rFonts w:eastAsia="Arial Unicode MS" w:cs="Arial"/>
          <w:sz w:val="22"/>
          <w:szCs w:val="22"/>
          <w:lang w:val="el-GR"/>
        </w:rPr>
        <w:t xml:space="preserve">(Επιτόκιο ΠΚΑ συν 8 ποσοστιαίες μονάδες (8%).  </w:t>
      </w:r>
    </w:p>
    <w:p w14:paraId="6EB19725" w14:textId="77777777" w:rsidR="0036029F" w:rsidRPr="0036029F" w:rsidRDefault="0036029F" w:rsidP="0036029F">
      <w:pPr>
        <w:tabs>
          <w:tab w:val="left" w:pos="2655"/>
        </w:tabs>
        <w:ind w:left="360"/>
        <w:jc w:val="both"/>
        <w:outlineLvl w:val="0"/>
        <w:rPr>
          <w:rFonts w:eastAsia="Arial Unicode MS" w:cs="Arial"/>
          <w:sz w:val="22"/>
          <w:szCs w:val="22"/>
          <w:lang w:val="el-GR"/>
        </w:rPr>
      </w:pPr>
      <w:r w:rsidRPr="0036029F">
        <w:rPr>
          <w:rFonts w:eastAsia="Arial Unicode MS" w:cs="Arial"/>
          <w:sz w:val="22"/>
          <w:szCs w:val="22"/>
          <w:lang w:val="el-GR"/>
        </w:rPr>
        <w:tab/>
      </w:r>
    </w:p>
    <w:p w14:paraId="2E004A2C" w14:textId="77777777" w:rsidR="0036029F" w:rsidRPr="0036029F" w:rsidRDefault="0036029F" w:rsidP="0036029F">
      <w:pPr>
        <w:ind w:left="360"/>
        <w:jc w:val="both"/>
        <w:outlineLvl w:val="0"/>
        <w:rPr>
          <w:rFonts w:eastAsia="Arial Unicode MS" w:cs="Arial"/>
          <w:sz w:val="22"/>
          <w:szCs w:val="22"/>
          <w:u w:val="single"/>
          <w:lang w:val="el-GR"/>
        </w:rPr>
      </w:pPr>
      <w:r w:rsidRPr="0036029F">
        <w:rPr>
          <w:rFonts w:eastAsia="Arial Unicode MS" w:cs="Arial"/>
          <w:sz w:val="22"/>
          <w:szCs w:val="22"/>
          <w:lang w:val="el-GR"/>
        </w:rPr>
        <w:t>Οι τόκοι υπερημερίας που οφείλονται για καθυστερημένες πληρωμές θα πρέπει να υπολογίζονται ημερησίως.</w:t>
      </w:r>
    </w:p>
    <w:p w14:paraId="7E1EBBF8" w14:textId="3A4483F4" w:rsidR="0022574A" w:rsidRPr="0022574A" w:rsidRDefault="0022574A" w:rsidP="0036029F">
      <w:pPr>
        <w:ind w:left="480" w:right="56"/>
        <w:jc w:val="both"/>
        <w:rPr>
          <w:rFonts w:ascii="Calibri" w:eastAsia="Calibri" w:hAnsi="Calibri" w:cs="Calibri"/>
          <w:sz w:val="22"/>
          <w:szCs w:val="22"/>
          <w:lang w:val="el-GR"/>
        </w:rPr>
      </w:pPr>
    </w:p>
    <w:p w14:paraId="1ECC4CF1" w14:textId="0EA98A4A" w:rsidR="00792C04" w:rsidRDefault="00792C04" w:rsidP="00A95C1A">
      <w:pPr>
        <w:spacing w:before="240"/>
        <w:rPr>
          <w:rFonts w:cs="Arial"/>
          <w:lang w:val="el-GR"/>
        </w:rPr>
      </w:pPr>
    </w:p>
    <w:p w14:paraId="57BB161E" w14:textId="3F4C5504" w:rsidR="00910280" w:rsidRPr="00D945E8" w:rsidRDefault="00910280" w:rsidP="00910280">
      <w:pPr>
        <w:tabs>
          <w:tab w:val="left" w:pos="1967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sectPr w:rsidR="00910280" w:rsidRPr="00D945E8" w:rsidSect="008B7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370B" w14:textId="77777777" w:rsidR="00035767" w:rsidRDefault="00035767">
      <w:r>
        <w:separator/>
      </w:r>
    </w:p>
  </w:endnote>
  <w:endnote w:type="continuationSeparator" w:id="0">
    <w:p w14:paraId="18FCF528" w14:textId="77777777" w:rsidR="00035767" w:rsidRDefault="0003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EFB2" w14:textId="77777777" w:rsidR="009376E8" w:rsidRDefault="00937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1E61" w14:textId="77777777" w:rsidR="009376E8" w:rsidRDefault="00937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AE6" w14:textId="77777777" w:rsidR="00F04C0E" w:rsidRPr="00883BDD" w:rsidRDefault="00F04C0E" w:rsidP="00F04C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rPr>
        <w:sz w:val="18"/>
        <w:szCs w:val="1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1C52F716" wp14:editId="35DDD78B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n-GB"/>
      </w:rPr>
      <w:tab/>
    </w:r>
  </w:p>
  <w:p w14:paraId="13341CD8" w14:textId="77777777" w:rsidR="00F04C0E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proofErr w:type="spellStart"/>
    <w:r w:rsidRPr="00A95C1A">
      <w:rPr>
        <w:sz w:val="16"/>
        <w:szCs w:val="16"/>
        <w:lang w:val="el-GR"/>
      </w:rPr>
      <w:t>Τηλ</w:t>
    </w:r>
    <w:proofErr w:type="spellEnd"/>
    <w:r w:rsidRPr="00A95C1A">
      <w:rPr>
        <w:sz w:val="16"/>
        <w:szCs w:val="16"/>
        <w:lang w:val="el-GR"/>
      </w:rPr>
      <w:t>.: 22867100  Φαξ: 22375323</w:t>
    </w:r>
  </w:p>
  <w:p w14:paraId="33DD5875" w14:textId="1AA2AD17" w:rsidR="0018493F" w:rsidRPr="00112F14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r w:rsidRPr="00A95C1A">
      <w:rPr>
        <w:sz w:val="16"/>
        <w:szCs w:val="16"/>
      </w:rPr>
      <w:t>Email</w:t>
    </w:r>
    <w:r w:rsidRPr="00A95C1A">
      <w:rPr>
        <w:sz w:val="16"/>
        <w:szCs w:val="16"/>
        <w:lang w:val="el-GR"/>
      </w:rPr>
      <w:t xml:space="preserve">: </w:t>
    </w:r>
    <w:hyperlink r:id="rId2" w:history="1">
      <w:r w:rsidRPr="00A95C1A">
        <w:rPr>
          <w:rStyle w:val="Hyperlink"/>
          <w:sz w:val="16"/>
          <w:szCs w:val="16"/>
          <w:lang w:val="en-GB"/>
        </w:rPr>
        <w:t>minister</w:t>
      </w:r>
      <w:r w:rsidRPr="00A95C1A">
        <w:rPr>
          <w:rStyle w:val="Hyperlink"/>
          <w:sz w:val="16"/>
          <w:szCs w:val="16"/>
          <w:lang w:val="el-GR"/>
        </w:rPr>
        <w:t>@</w:t>
      </w:r>
      <w:proofErr w:type="spellStart"/>
      <w:r w:rsidRPr="00A95C1A">
        <w:rPr>
          <w:rStyle w:val="Hyperlink"/>
          <w:sz w:val="16"/>
          <w:szCs w:val="16"/>
          <w:lang w:val="en-GB"/>
        </w:rPr>
        <w:t>meci</w:t>
      </w:r>
      <w:proofErr w:type="spellEnd"/>
      <w:r w:rsidRPr="00A95C1A">
        <w:rPr>
          <w:rStyle w:val="Hyperlink"/>
          <w:sz w:val="16"/>
          <w:szCs w:val="16"/>
          <w:lang w:val="el-GR"/>
        </w:rPr>
        <w:t>.</w:t>
      </w:r>
      <w:r w:rsidRPr="00A95C1A">
        <w:rPr>
          <w:rStyle w:val="Hyperlink"/>
          <w:sz w:val="16"/>
          <w:szCs w:val="16"/>
        </w:rPr>
        <w:t>gov</w:t>
      </w:r>
      <w:r w:rsidRPr="00A95C1A">
        <w:rPr>
          <w:rStyle w:val="Hyperlink"/>
          <w:sz w:val="16"/>
          <w:szCs w:val="16"/>
          <w:lang w:val="el-GR"/>
        </w:rPr>
        <w:t>.</w:t>
      </w:r>
      <w:r w:rsidRPr="00A95C1A">
        <w:rPr>
          <w:rStyle w:val="Hyperlink"/>
          <w:sz w:val="16"/>
          <w:szCs w:val="16"/>
        </w:rPr>
        <w:t>cy</w:t>
      </w:r>
    </w:hyperlink>
    <w:r w:rsidRPr="00A95C1A">
      <w:rPr>
        <w:sz w:val="16"/>
        <w:szCs w:val="16"/>
        <w:lang w:val="el-GR"/>
      </w:rPr>
      <w:t>, 1421 Λευκωσία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06FF" w14:textId="77777777" w:rsidR="00035767" w:rsidRDefault="00035767">
      <w:r>
        <w:separator/>
      </w:r>
    </w:p>
  </w:footnote>
  <w:footnote w:type="continuationSeparator" w:id="0">
    <w:p w14:paraId="1BF4D3D7" w14:textId="77777777" w:rsidR="00035767" w:rsidRDefault="0003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8BA2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AA56" w14:textId="77777777" w:rsidR="0018493F" w:rsidRDefault="0018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5853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7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A21ED9" w14:textId="77777777" w:rsidR="0018493F" w:rsidRDefault="00184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0A43" w14:textId="36EE48C4" w:rsidR="001557B8" w:rsidRDefault="009376E8" w:rsidP="001557B8">
    <w:pPr>
      <w:spacing w:line="360" w:lineRule="auto"/>
      <w:jc w:val="center"/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5F69838F" wp14:editId="5B6065E5">
          <wp:simplePos x="0" y="0"/>
          <wp:positionH relativeFrom="column">
            <wp:posOffset>4408805</wp:posOffset>
          </wp:positionH>
          <wp:positionV relativeFrom="paragraph">
            <wp:posOffset>180340</wp:posOffset>
          </wp:positionV>
          <wp:extent cx="1333500" cy="986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DCE0C5E" wp14:editId="742D2FDB">
          <wp:simplePos x="0" y="0"/>
          <wp:positionH relativeFrom="margin">
            <wp:posOffset>-75130</wp:posOffset>
          </wp:positionH>
          <wp:positionV relativeFrom="paragraph">
            <wp:posOffset>264795</wp:posOffset>
          </wp:positionV>
          <wp:extent cx="1021080" cy="8299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E53">
      <w:tab/>
    </w:r>
  </w:p>
  <w:p w14:paraId="7F8B6147" w14:textId="3F25DC13" w:rsidR="001557B8" w:rsidRDefault="001557B8" w:rsidP="001557B8">
    <w:pPr>
      <w:spacing w:line="360" w:lineRule="auto"/>
      <w:jc w:val="center"/>
    </w:pPr>
  </w:p>
  <w:p w14:paraId="5BA34F70" w14:textId="532B1DE8" w:rsidR="001557B8" w:rsidRDefault="001557B8" w:rsidP="001557B8">
    <w:pPr>
      <w:spacing w:line="360" w:lineRule="auto"/>
      <w:jc w:val="center"/>
    </w:pPr>
  </w:p>
  <w:p w14:paraId="44902748" w14:textId="6E9B7DF3" w:rsidR="001557B8" w:rsidRDefault="001557B8" w:rsidP="001557B8">
    <w:pPr>
      <w:spacing w:line="360" w:lineRule="auto"/>
    </w:pPr>
  </w:p>
  <w:p w14:paraId="7A7448EC" w14:textId="77777777" w:rsidR="00112F14" w:rsidRDefault="00112F14" w:rsidP="009E654E">
    <w:pPr>
      <w:pStyle w:val="Header"/>
      <w:tabs>
        <w:tab w:val="clear" w:pos="4320"/>
        <w:tab w:val="clear" w:pos="8640"/>
      </w:tabs>
      <w:rPr>
        <w:sz w:val="16"/>
        <w:szCs w:val="16"/>
        <w:lang w:val="el-GR"/>
      </w:rPr>
    </w:pPr>
  </w:p>
  <w:p w14:paraId="1F407D75" w14:textId="64898AFA" w:rsidR="009E654E" w:rsidRPr="00112F14" w:rsidRDefault="009E654E" w:rsidP="009E654E">
    <w:pPr>
      <w:pStyle w:val="Header"/>
      <w:tabs>
        <w:tab w:val="clear" w:pos="4320"/>
        <w:tab w:val="clear" w:pos="8640"/>
      </w:tabs>
      <w:rPr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192116">
    <w:abstractNumId w:val="2"/>
  </w:num>
  <w:num w:numId="2" w16cid:durableId="866527670">
    <w:abstractNumId w:val="1"/>
  </w:num>
  <w:num w:numId="3" w16cid:durableId="58615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6"/>
    <w:rsid w:val="000026E7"/>
    <w:rsid w:val="0000701D"/>
    <w:rsid w:val="00007BB3"/>
    <w:rsid w:val="00012651"/>
    <w:rsid w:val="00012FCF"/>
    <w:rsid w:val="00020612"/>
    <w:rsid w:val="000228A0"/>
    <w:rsid w:val="0002422E"/>
    <w:rsid w:val="00032E96"/>
    <w:rsid w:val="00035767"/>
    <w:rsid w:val="000566D2"/>
    <w:rsid w:val="00066502"/>
    <w:rsid w:val="00081C6C"/>
    <w:rsid w:val="0009196B"/>
    <w:rsid w:val="000976AF"/>
    <w:rsid w:val="000A2B48"/>
    <w:rsid w:val="000B48ED"/>
    <w:rsid w:val="000C5B24"/>
    <w:rsid w:val="000C730D"/>
    <w:rsid w:val="00112F14"/>
    <w:rsid w:val="0014529B"/>
    <w:rsid w:val="001557B8"/>
    <w:rsid w:val="0016044C"/>
    <w:rsid w:val="0016265B"/>
    <w:rsid w:val="00170F9C"/>
    <w:rsid w:val="00181CC2"/>
    <w:rsid w:val="0018493F"/>
    <w:rsid w:val="001B525F"/>
    <w:rsid w:val="001B5328"/>
    <w:rsid w:val="001E08DE"/>
    <w:rsid w:val="001E2F21"/>
    <w:rsid w:val="001E4E9B"/>
    <w:rsid w:val="00205ADE"/>
    <w:rsid w:val="002250FD"/>
    <w:rsid w:val="0022574A"/>
    <w:rsid w:val="00226D67"/>
    <w:rsid w:val="0022708C"/>
    <w:rsid w:val="00231E53"/>
    <w:rsid w:val="002350DD"/>
    <w:rsid w:val="002444DC"/>
    <w:rsid w:val="0025223B"/>
    <w:rsid w:val="0027309A"/>
    <w:rsid w:val="00294533"/>
    <w:rsid w:val="002962B5"/>
    <w:rsid w:val="002A21DB"/>
    <w:rsid w:val="002A517A"/>
    <w:rsid w:val="002B5363"/>
    <w:rsid w:val="002C06AC"/>
    <w:rsid w:val="002C1AA1"/>
    <w:rsid w:val="002E3C07"/>
    <w:rsid w:val="003006CA"/>
    <w:rsid w:val="003059ED"/>
    <w:rsid w:val="00305DEA"/>
    <w:rsid w:val="0032328E"/>
    <w:rsid w:val="003279B7"/>
    <w:rsid w:val="00335172"/>
    <w:rsid w:val="0034344C"/>
    <w:rsid w:val="003445F2"/>
    <w:rsid w:val="0035789B"/>
    <w:rsid w:val="0036029F"/>
    <w:rsid w:val="00362C05"/>
    <w:rsid w:val="00364B64"/>
    <w:rsid w:val="00365330"/>
    <w:rsid w:val="00384CAB"/>
    <w:rsid w:val="00393F24"/>
    <w:rsid w:val="00394E7D"/>
    <w:rsid w:val="003A23B2"/>
    <w:rsid w:val="003A3BF0"/>
    <w:rsid w:val="003B003E"/>
    <w:rsid w:val="003F2398"/>
    <w:rsid w:val="0041689A"/>
    <w:rsid w:val="0042292A"/>
    <w:rsid w:val="00422BE7"/>
    <w:rsid w:val="00446448"/>
    <w:rsid w:val="00450168"/>
    <w:rsid w:val="00455AA3"/>
    <w:rsid w:val="00480219"/>
    <w:rsid w:val="004825B3"/>
    <w:rsid w:val="00487A49"/>
    <w:rsid w:val="00490A80"/>
    <w:rsid w:val="00492694"/>
    <w:rsid w:val="00494279"/>
    <w:rsid w:val="004967BD"/>
    <w:rsid w:val="004B142F"/>
    <w:rsid w:val="004C455C"/>
    <w:rsid w:val="004D7F64"/>
    <w:rsid w:val="004E0BDF"/>
    <w:rsid w:val="004E680D"/>
    <w:rsid w:val="00506E96"/>
    <w:rsid w:val="00514C0C"/>
    <w:rsid w:val="00523040"/>
    <w:rsid w:val="005437DA"/>
    <w:rsid w:val="00555903"/>
    <w:rsid w:val="0057285A"/>
    <w:rsid w:val="0057482F"/>
    <w:rsid w:val="00581742"/>
    <w:rsid w:val="00583395"/>
    <w:rsid w:val="005A0F7B"/>
    <w:rsid w:val="005C3ACC"/>
    <w:rsid w:val="005F59E9"/>
    <w:rsid w:val="005F73BC"/>
    <w:rsid w:val="00604C6C"/>
    <w:rsid w:val="00615417"/>
    <w:rsid w:val="006217AB"/>
    <w:rsid w:val="00624FBE"/>
    <w:rsid w:val="00640F8E"/>
    <w:rsid w:val="006445CE"/>
    <w:rsid w:val="0065180B"/>
    <w:rsid w:val="00675747"/>
    <w:rsid w:val="006A51E1"/>
    <w:rsid w:val="006B4072"/>
    <w:rsid w:val="006C4B88"/>
    <w:rsid w:val="006D0702"/>
    <w:rsid w:val="006D487C"/>
    <w:rsid w:val="006D76B3"/>
    <w:rsid w:val="006F362B"/>
    <w:rsid w:val="00701691"/>
    <w:rsid w:val="00706013"/>
    <w:rsid w:val="00717026"/>
    <w:rsid w:val="00717614"/>
    <w:rsid w:val="007257C1"/>
    <w:rsid w:val="00735487"/>
    <w:rsid w:val="007565E6"/>
    <w:rsid w:val="007707EC"/>
    <w:rsid w:val="007771AF"/>
    <w:rsid w:val="00783A84"/>
    <w:rsid w:val="00792C04"/>
    <w:rsid w:val="007A1566"/>
    <w:rsid w:val="007B2242"/>
    <w:rsid w:val="007B75DC"/>
    <w:rsid w:val="007F01D3"/>
    <w:rsid w:val="007F7E27"/>
    <w:rsid w:val="008003B9"/>
    <w:rsid w:val="008216A5"/>
    <w:rsid w:val="00824BA3"/>
    <w:rsid w:val="00824D0F"/>
    <w:rsid w:val="008375C8"/>
    <w:rsid w:val="00846512"/>
    <w:rsid w:val="008610CF"/>
    <w:rsid w:val="00883BDD"/>
    <w:rsid w:val="00887DF6"/>
    <w:rsid w:val="00891896"/>
    <w:rsid w:val="008B71BA"/>
    <w:rsid w:val="008D04AD"/>
    <w:rsid w:val="008F17E4"/>
    <w:rsid w:val="00900592"/>
    <w:rsid w:val="00903DD2"/>
    <w:rsid w:val="00910280"/>
    <w:rsid w:val="00914E82"/>
    <w:rsid w:val="009273D0"/>
    <w:rsid w:val="0092740A"/>
    <w:rsid w:val="00932924"/>
    <w:rsid w:val="009376E8"/>
    <w:rsid w:val="00940DDE"/>
    <w:rsid w:val="00952020"/>
    <w:rsid w:val="00955FF9"/>
    <w:rsid w:val="00966C69"/>
    <w:rsid w:val="00967FDD"/>
    <w:rsid w:val="00977938"/>
    <w:rsid w:val="009901C1"/>
    <w:rsid w:val="00990D18"/>
    <w:rsid w:val="009E654E"/>
    <w:rsid w:val="009F504A"/>
    <w:rsid w:val="00A00739"/>
    <w:rsid w:val="00A01FE1"/>
    <w:rsid w:val="00A03B68"/>
    <w:rsid w:val="00A11F15"/>
    <w:rsid w:val="00A14F29"/>
    <w:rsid w:val="00A1564B"/>
    <w:rsid w:val="00A20DFD"/>
    <w:rsid w:val="00A22546"/>
    <w:rsid w:val="00A32899"/>
    <w:rsid w:val="00A46E1B"/>
    <w:rsid w:val="00A511B9"/>
    <w:rsid w:val="00A51DC7"/>
    <w:rsid w:val="00A679F0"/>
    <w:rsid w:val="00A71C4C"/>
    <w:rsid w:val="00A77008"/>
    <w:rsid w:val="00A90FA3"/>
    <w:rsid w:val="00A93293"/>
    <w:rsid w:val="00A93EE2"/>
    <w:rsid w:val="00A95C1A"/>
    <w:rsid w:val="00AB7034"/>
    <w:rsid w:val="00AC2143"/>
    <w:rsid w:val="00AD053A"/>
    <w:rsid w:val="00B0388B"/>
    <w:rsid w:val="00B26415"/>
    <w:rsid w:val="00B33031"/>
    <w:rsid w:val="00B33BE9"/>
    <w:rsid w:val="00B64BD4"/>
    <w:rsid w:val="00B711E5"/>
    <w:rsid w:val="00B73B22"/>
    <w:rsid w:val="00B97ACB"/>
    <w:rsid w:val="00BB026F"/>
    <w:rsid w:val="00BB207A"/>
    <w:rsid w:val="00BD3FA2"/>
    <w:rsid w:val="00BF2CEC"/>
    <w:rsid w:val="00BF6DC4"/>
    <w:rsid w:val="00C1013C"/>
    <w:rsid w:val="00C27EB9"/>
    <w:rsid w:val="00C34991"/>
    <w:rsid w:val="00C3677D"/>
    <w:rsid w:val="00C541CB"/>
    <w:rsid w:val="00C619A1"/>
    <w:rsid w:val="00C61A6D"/>
    <w:rsid w:val="00C64DD6"/>
    <w:rsid w:val="00C814F5"/>
    <w:rsid w:val="00C82C2D"/>
    <w:rsid w:val="00C92FB0"/>
    <w:rsid w:val="00C95413"/>
    <w:rsid w:val="00CA2AF6"/>
    <w:rsid w:val="00CA55EC"/>
    <w:rsid w:val="00CB311A"/>
    <w:rsid w:val="00CD22C1"/>
    <w:rsid w:val="00CE0E45"/>
    <w:rsid w:val="00CE119A"/>
    <w:rsid w:val="00CE37AB"/>
    <w:rsid w:val="00CE3896"/>
    <w:rsid w:val="00D00D14"/>
    <w:rsid w:val="00D02C39"/>
    <w:rsid w:val="00D0719C"/>
    <w:rsid w:val="00D42DF8"/>
    <w:rsid w:val="00D53B25"/>
    <w:rsid w:val="00D72DFB"/>
    <w:rsid w:val="00D773AB"/>
    <w:rsid w:val="00D80060"/>
    <w:rsid w:val="00D805FB"/>
    <w:rsid w:val="00D945E8"/>
    <w:rsid w:val="00DB4E8E"/>
    <w:rsid w:val="00DC67C7"/>
    <w:rsid w:val="00DD7263"/>
    <w:rsid w:val="00DE28F8"/>
    <w:rsid w:val="00DE356D"/>
    <w:rsid w:val="00DE3A04"/>
    <w:rsid w:val="00DE407E"/>
    <w:rsid w:val="00DF28AB"/>
    <w:rsid w:val="00E02A1E"/>
    <w:rsid w:val="00E05D36"/>
    <w:rsid w:val="00E15F91"/>
    <w:rsid w:val="00E21A43"/>
    <w:rsid w:val="00E30CD7"/>
    <w:rsid w:val="00E516B1"/>
    <w:rsid w:val="00E67E68"/>
    <w:rsid w:val="00E77348"/>
    <w:rsid w:val="00E81285"/>
    <w:rsid w:val="00E86C17"/>
    <w:rsid w:val="00E95E85"/>
    <w:rsid w:val="00E963B0"/>
    <w:rsid w:val="00EB653C"/>
    <w:rsid w:val="00EC558D"/>
    <w:rsid w:val="00EC6150"/>
    <w:rsid w:val="00ED0930"/>
    <w:rsid w:val="00ED1564"/>
    <w:rsid w:val="00ED288E"/>
    <w:rsid w:val="00EF2A1E"/>
    <w:rsid w:val="00EF767F"/>
    <w:rsid w:val="00EF7D74"/>
    <w:rsid w:val="00F03F58"/>
    <w:rsid w:val="00F04C0E"/>
    <w:rsid w:val="00F17B82"/>
    <w:rsid w:val="00F372AA"/>
    <w:rsid w:val="00F41B9A"/>
    <w:rsid w:val="00F742FC"/>
    <w:rsid w:val="00FB1115"/>
    <w:rsid w:val="00FC6292"/>
    <w:rsid w:val="00FD1A96"/>
    <w:rsid w:val="00FE05D5"/>
    <w:rsid w:val="00FE5BED"/>
    <w:rsid w:val="00FF652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3387A"/>
  <w15:docId w15:val="{58559E05-22BC-447C-896B-BE0E532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A95C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F04C0E"/>
    <w:rPr>
      <w:rFonts w:ascii="Arial" w:hAnsi="Arial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2574A"/>
    <w:rPr>
      <w:rFonts w:ascii="Calibri" w:eastAsia="Calibri" w:hAnsi="Calibri"/>
      <w:sz w:val="22"/>
      <w:szCs w:val="22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cb.europa.eu/stats/policy_and_exchange_rates/key_ecb_interest_rates/html/index.en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nister@meci.gov.cy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Chamberlain  Maria</cp:lastModifiedBy>
  <cp:revision>9</cp:revision>
  <cp:lastPrinted>2025-06-30T05:22:00Z</cp:lastPrinted>
  <dcterms:created xsi:type="dcterms:W3CDTF">2024-06-07T10:01:00Z</dcterms:created>
  <dcterms:modified xsi:type="dcterms:W3CDTF">2025-06-30T05:22:00Z</dcterms:modified>
</cp:coreProperties>
</file>